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39" w:rsidRDefault="00A57D39" w:rsidP="000E7360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A57D39" w:rsidRDefault="00A57D39" w:rsidP="000E7360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A57D39" w:rsidRDefault="00A57D39" w:rsidP="000E7360">
      <w:pPr>
        <w:pStyle w:val="a3"/>
        <w:jc w:val="right"/>
        <w:rPr>
          <w:rFonts w:asciiTheme="majorBidi" w:hAnsiTheme="majorBidi" w:cstheme="majorBidi" w:hint="cs"/>
          <w:sz w:val="16"/>
          <w:szCs w:val="16"/>
          <w:rtl/>
          <w:lang w:bidi="ar-SA"/>
        </w:rPr>
      </w:pPr>
    </w:p>
    <w:p w:rsidR="000E7360" w:rsidRPr="000E7360" w:rsidRDefault="000E7360" w:rsidP="000E7360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0E7360">
        <w:rPr>
          <w:rFonts w:asciiTheme="majorBidi" w:hAnsiTheme="majorBidi" w:cstheme="majorBidi" w:hint="cs"/>
          <w:sz w:val="16"/>
          <w:szCs w:val="16"/>
          <w:rtl/>
          <w:lang w:bidi="ar-SA"/>
        </w:rPr>
        <w:t>رقم 2015-3</w:t>
      </w:r>
    </w:p>
    <w:p w:rsidR="000E7360" w:rsidRDefault="000E7360" w:rsidP="000E7360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2015/3/15</w:t>
      </w:r>
    </w:p>
    <w:p w:rsidR="00CF2A8D" w:rsidRPr="000E7360" w:rsidRDefault="0086463B" w:rsidP="000E7360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0E736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محضر </w:t>
      </w:r>
      <w:proofErr w:type="gramStart"/>
      <w:r w:rsidRPr="000E736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جلسة</w:t>
      </w:r>
      <w:proofErr w:type="gramEnd"/>
      <w:r w:rsidRPr="000E736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المجلس المحلي غير العادية رقم 2015/3</w:t>
      </w:r>
    </w:p>
    <w:p w:rsidR="0086463B" w:rsidRDefault="0086463B" w:rsidP="0086463B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6463B" w:rsidRDefault="0086463B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غير العادية رقم 2015/3 اليوم الاحد 2015/3/15 في تمام الساعة السابعة والنصف مساءً في قاعة المجلس المحلي.</w:t>
      </w:r>
    </w:p>
    <w:p w:rsidR="0086463B" w:rsidRDefault="0086463B" w:rsidP="0086463B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6463B" w:rsidRPr="0086463B" w:rsidRDefault="0086463B" w:rsidP="0086463B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الحضور:</w:t>
      </w:r>
    </w:p>
    <w:p w:rsidR="0086463B" w:rsidRDefault="0086463B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السيد زاهر صالح رئيس المجلس، والساده الاعضاء: منذر حاج، مروان ابو الهيجاء، ابراهيم حجوج، محمود احمد عبد الحميد، ابراهيم حجوج، جلال منصور.</w:t>
      </w:r>
    </w:p>
    <w:p w:rsidR="0086463B" w:rsidRDefault="0086463B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6463B" w:rsidRPr="0086463B" w:rsidRDefault="0086463B" w:rsidP="0086463B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الغياب: </w:t>
      </w:r>
    </w:p>
    <w:p w:rsidR="0086463B" w:rsidRDefault="0086463B" w:rsidP="0086463B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الساده: يوسف عمر ابو الهيجاء، احمد مرعي حجوج، نضال حجوج، ناصر احمد.</w:t>
      </w:r>
    </w:p>
    <w:p w:rsidR="0086463B" w:rsidRDefault="0086463B" w:rsidP="0086463B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6463B" w:rsidRPr="0086463B" w:rsidRDefault="0086463B" w:rsidP="0086463B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نقطة</w:t>
      </w:r>
      <w:proofErr w:type="gramEnd"/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البحث:</w:t>
      </w:r>
    </w:p>
    <w:p w:rsidR="0086463B" w:rsidRPr="00A57D39" w:rsidRDefault="0086463B" w:rsidP="00A57D39">
      <w:pPr>
        <w:pStyle w:val="a3"/>
        <w:rPr>
          <w:rFonts w:asciiTheme="majorBidi" w:hAnsiTheme="majorBidi" w:cstheme="majorBidi"/>
          <w:b/>
          <w:bCs/>
          <w:sz w:val="44"/>
          <w:szCs w:val="44"/>
          <w:rtl/>
          <w:lang w:bidi="ar-SA"/>
        </w:rPr>
      </w:pPr>
      <w:proofErr w:type="gramStart"/>
      <w:r w:rsidRPr="0086463B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>مداولة</w:t>
      </w:r>
      <w:proofErr w:type="gramEnd"/>
      <w:r w:rsidRPr="0086463B">
        <w:rPr>
          <w:rFonts w:asciiTheme="majorBidi" w:hAnsiTheme="majorBidi" w:cstheme="majorBidi" w:hint="cs"/>
          <w:b/>
          <w:bCs/>
          <w:sz w:val="44"/>
          <w:szCs w:val="44"/>
          <w:rtl/>
          <w:lang w:bidi="ar-SA"/>
        </w:rPr>
        <w:t xml:space="preserve"> التقرير المالي الرباعي للعام 2014</w:t>
      </w:r>
    </w:p>
    <w:p w:rsidR="00A57D39" w:rsidRDefault="00A57D39" w:rsidP="0086463B">
      <w:pPr>
        <w:pStyle w:val="a3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</w:pPr>
    </w:p>
    <w:p w:rsidR="0086463B" w:rsidRPr="0086463B" w:rsidRDefault="0086463B" w:rsidP="0086463B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bookmarkStart w:id="0" w:name="_GoBack"/>
      <w:bookmarkEnd w:id="0"/>
      <w:proofErr w:type="gramStart"/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</w:t>
      </w:r>
      <w:proofErr w:type="gramEnd"/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المجلس:</w:t>
      </w:r>
    </w:p>
    <w:p w:rsidR="000E7360" w:rsidRDefault="0086463B" w:rsidP="00F5051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مساء الخير للحضور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جلسة اليوم تتعلق بمداولة التقرير المالي الرباعي للعام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2014 </w:t>
      </w:r>
      <w:r w:rsidR="00F5051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End"/>
    </w:p>
    <w:p w:rsidR="0086463B" w:rsidRDefault="0086463B" w:rsidP="000E736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وقد </w:t>
      </w:r>
      <w:r w:rsidR="000E7360">
        <w:rPr>
          <w:rFonts w:asciiTheme="majorBidi" w:hAnsiTheme="majorBidi" w:cstheme="majorBidi" w:hint="cs"/>
          <w:sz w:val="28"/>
          <w:szCs w:val="28"/>
          <w:rtl/>
          <w:lang w:bidi="ar-SA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وجلت الجلسة منذ الاسبوع الفائت بسبب حالة الوفاة بالقرية ، أُعطي لمحاسب المجلس المحلي شرح الوضع المالي للعام 2014.</w:t>
      </w:r>
    </w:p>
    <w:p w:rsidR="0086463B" w:rsidRDefault="0086463B" w:rsidP="0086463B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6463B" w:rsidRPr="0086463B" w:rsidRDefault="0086463B" w:rsidP="0086463B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proofErr w:type="gramStart"/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محاسب</w:t>
      </w:r>
      <w:proofErr w:type="gramEnd"/>
      <w:r w:rsidRPr="008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المجلس:</w:t>
      </w:r>
    </w:p>
    <w:p w:rsidR="0086463B" w:rsidRDefault="00F5051B" w:rsidP="00F5051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 w:rsidR="008646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تلخصت</w:t>
      </w:r>
      <w:r w:rsidRPr="00F5051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 للعام 2014  بالميزانية العادية</w:t>
      </w:r>
      <w:r w:rsidR="008646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بمبلغ 18،875 الف شاقل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اما المصروفات فقد</w:t>
      </w:r>
      <w:r w:rsidR="008646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بلغت 18،976 الف شاقل، حيث انتهت السنة المالية بعجز وقدره 101 الف شاقل.</w:t>
      </w:r>
    </w:p>
    <w:p w:rsidR="0086463B" w:rsidRDefault="00F5051B" w:rsidP="00F5051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مصدر </w:t>
      </w:r>
      <w:r w:rsidR="008646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الارتفاع بالمدخولات بالأساس من وزارة المعارف،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ويوازيه بالمقابل الارتفاع بأجرة </w:t>
      </w:r>
      <w:r w:rsidR="0086463B">
        <w:rPr>
          <w:rFonts w:asciiTheme="majorBidi" w:hAnsiTheme="majorBidi" w:cstheme="majorBidi" w:hint="cs"/>
          <w:sz w:val="28"/>
          <w:szCs w:val="28"/>
          <w:rtl/>
          <w:lang w:bidi="ar-SA"/>
        </w:rPr>
        <w:t>معلمي المدرسة الثانوية حيث افتتح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6463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صفوف الثواني عشر في شهر 2014/9.</w:t>
      </w:r>
    </w:p>
    <w:p w:rsidR="0086463B" w:rsidRDefault="0086463B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قام محاسب المجلس بشرح وتفصيل للاستفسارات التي طرحت من قبل أعضاء المجلس حول المدخولات والمصروفات بالميزانية العادية.</w:t>
      </w:r>
    </w:p>
    <w:p w:rsidR="0086463B" w:rsidRDefault="000E7360" w:rsidP="00F5051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المدخولات بالميزانية غير العادية </w:t>
      </w:r>
      <w:r w:rsidR="00F5051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بلغ</w:t>
      </w:r>
      <w:r w:rsidR="00F5051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13،934 الف شاقل، من مفعال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هبايس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8،072 الف شاقل ومبلغ 2،279 الف شاقل من وزارة الاسكان، مبلغ 3،306 الف شاقل من وزارة المعارف لبناء المدرسة بالإضافة لمبلغ 277 الف شاقل من وزارة الداخلية.</w:t>
      </w:r>
    </w:p>
    <w:p w:rsidR="000E7360" w:rsidRDefault="000E7360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بالمقابل بلغت المصروفات 15،098 الف شاقل لبناء المدرسة الشاملة بالأساس 11،820 والباقي للمشاريع الاخرى كما هو مفصل.</w:t>
      </w:r>
    </w:p>
    <w:p w:rsidR="000E7360" w:rsidRDefault="000E7360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العجز المؤقت</w:t>
      </w:r>
      <w:r w:rsidR="00F5051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بالميزانية الغير عادية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1،164 الف شاقل ستغطى من المدخولات غير العادية للمشاريع خلال العام 2015 بعد تقديم التقارير للمؤسسات الممولة.</w:t>
      </w:r>
    </w:p>
    <w:p w:rsidR="000E7360" w:rsidRDefault="000E7360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E7360" w:rsidRDefault="000E7360" w:rsidP="000E7360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أغلقت الجلسة الساعة 8:30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مساءً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0E7360" w:rsidRDefault="000E7360" w:rsidP="0086463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E7360" w:rsidRDefault="000E7360" w:rsidP="000E7360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صالح</w:t>
      </w:r>
    </w:p>
    <w:p w:rsidR="000E7360" w:rsidRDefault="000E7360" w:rsidP="000E7360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ابو الهيجاء المحلي</w:t>
      </w:r>
    </w:p>
    <w:p w:rsidR="0086463B" w:rsidRPr="000E7360" w:rsidRDefault="000E7360" w:rsidP="000E7360">
      <w:pPr>
        <w:pStyle w:val="a3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E7360">
        <w:rPr>
          <w:rFonts w:asciiTheme="majorBidi" w:hAnsiTheme="majorBidi" w:cstheme="majorBidi" w:hint="cs"/>
          <w:sz w:val="24"/>
          <w:szCs w:val="24"/>
          <w:rtl/>
          <w:lang w:bidi="ar-SA"/>
        </w:rPr>
        <w:t>سجل: محمود قاسم.</w:t>
      </w:r>
    </w:p>
    <w:sectPr w:rsidR="0086463B" w:rsidRPr="000E7360" w:rsidSect="00A57D39">
      <w:pgSz w:w="11906" w:h="16838"/>
      <w:pgMar w:top="1440" w:right="1588" w:bottom="1077" w:left="147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463B"/>
    <w:rsid w:val="000E7360"/>
    <w:rsid w:val="00621048"/>
    <w:rsid w:val="0086463B"/>
    <w:rsid w:val="00A57D39"/>
    <w:rsid w:val="00CF2A8D"/>
    <w:rsid w:val="00EF2F4F"/>
    <w:rsid w:val="00F5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63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63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3</cp:revision>
  <cp:lastPrinted>2015-03-22T08:41:00Z</cp:lastPrinted>
  <dcterms:created xsi:type="dcterms:W3CDTF">2015-03-16T08:11:00Z</dcterms:created>
  <dcterms:modified xsi:type="dcterms:W3CDTF">2015-03-22T08:43:00Z</dcterms:modified>
</cp:coreProperties>
</file>